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A02F3" w:rsidTr="00AA02F3">
        <w:tc>
          <w:tcPr>
            <w:tcW w:w="4857" w:type="dxa"/>
          </w:tcPr>
          <w:p w:rsidR="00AA02F3" w:rsidRPr="004B1D68" w:rsidRDefault="00AA02F3" w:rsidP="00AA02F3">
            <w:pPr>
              <w:pStyle w:val="a4"/>
              <w:jc w:val="left"/>
              <w:rPr>
                <w:caps/>
                <w:sz w:val="26"/>
                <w:szCs w:val="26"/>
              </w:rPr>
            </w:pPr>
            <w:r w:rsidRPr="004B1D68">
              <w:rPr>
                <w:caps/>
                <w:sz w:val="26"/>
                <w:szCs w:val="26"/>
              </w:rPr>
              <w:t>СОГЛАСОВАНО</w:t>
            </w:r>
          </w:p>
          <w:p w:rsidR="00AA02F3" w:rsidRPr="004B1D68" w:rsidRDefault="00AA02F3" w:rsidP="00AA02F3">
            <w:pPr>
              <w:pStyle w:val="a4"/>
              <w:jc w:val="left"/>
              <w:rPr>
                <w:sz w:val="26"/>
                <w:szCs w:val="26"/>
              </w:rPr>
            </w:pPr>
            <w:r w:rsidRPr="004B1D68">
              <w:rPr>
                <w:sz w:val="26"/>
                <w:szCs w:val="26"/>
              </w:rPr>
              <w:t xml:space="preserve">педагогическим советом </w:t>
            </w:r>
          </w:p>
          <w:p w:rsidR="00AA02F3" w:rsidRPr="004B1D68" w:rsidRDefault="00AA02F3" w:rsidP="00AA02F3">
            <w:pPr>
              <w:pStyle w:val="a4"/>
              <w:jc w:val="left"/>
              <w:rPr>
                <w:spacing w:val="-4"/>
                <w:sz w:val="26"/>
                <w:szCs w:val="26"/>
              </w:rPr>
            </w:pPr>
            <w:r w:rsidRPr="004B1D68">
              <w:rPr>
                <w:spacing w:val="-4"/>
                <w:sz w:val="26"/>
                <w:szCs w:val="26"/>
              </w:rPr>
              <w:t>МАУ ДО СШОР «Виктория»</w:t>
            </w:r>
          </w:p>
          <w:p w:rsidR="00AA02F3" w:rsidRPr="004B1D68" w:rsidRDefault="00AA02F3" w:rsidP="00AA02F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от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«28»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июня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2023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года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протокол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№1</w:t>
            </w:r>
          </w:p>
        </w:tc>
        <w:tc>
          <w:tcPr>
            <w:tcW w:w="4857" w:type="dxa"/>
          </w:tcPr>
          <w:p w:rsidR="00AA02F3" w:rsidRPr="00AA02F3" w:rsidRDefault="00AA02F3" w:rsidP="00AA02F3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AA02F3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УТВЕРЖДЕНО</w:t>
            </w:r>
          </w:p>
          <w:p w:rsidR="00AA02F3" w:rsidRPr="00AA02F3" w:rsidRDefault="00AA02F3" w:rsidP="00AA02F3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</w:pPr>
            <w:r w:rsidRPr="00AA02F3">
              <w:rPr>
                <w:rFonts w:ascii="Times New Roman" w:hAnsi="Times New Roman"/>
                <w:spacing w:val="-4"/>
                <w:sz w:val="26"/>
                <w:szCs w:val="26"/>
                <w:lang w:val="ru-RU"/>
              </w:rPr>
              <w:t>приказом МАУ ДО СШОР «Виктория»</w:t>
            </w:r>
          </w:p>
          <w:p w:rsidR="00AA02F3" w:rsidRPr="004B1D68" w:rsidRDefault="00AA02F3" w:rsidP="00AA02F3">
            <w:pPr>
              <w:spacing w:beforeAutospacing="0" w:afterAutospacing="0"/>
              <w:rPr>
                <w:rFonts w:ascii="Times New Roman" w:hAnsi="Times New Roman"/>
                <w:spacing w:val="-4"/>
                <w:sz w:val="26"/>
                <w:szCs w:val="26"/>
              </w:rPr>
            </w:pP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от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«28»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июня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 2023  </w:t>
            </w:r>
            <w:proofErr w:type="spellStart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года</w:t>
            </w:r>
            <w:proofErr w:type="spellEnd"/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</w:p>
          <w:p w:rsidR="00AA02F3" w:rsidRPr="004B1D68" w:rsidRDefault="00AA02F3" w:rsidP="00AA02F3">
            <w:pPr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D68">
              <w:rPr>
                <w:rFonts w:ascii="Times New Roman" w:hAnsi="Times New Roman"/>
                <w:spacing w:val="-4"/>
                <w:sz w:val="26"/>
                <w:szCs w:val="26"/>
              </w:rPr>
              <w:t>№ 01-01/118</w:t>
            </w:r>
          </w:p>
        </w:tc>
      </w:tr>
    </w:tbl>
    <w:p w:rsidR="00216044" w:rsidRDefault="00216044" w:rsidP="00F84FF0">
      <w:pPr>
        <w:pStyle w:val="ConsPlusNormal"/>
        <w:tabs>
          <w:tab w:val="left" w:pos="993"/>
        </w:tabs>
        <w:jc w:val="center"/>
        <w:outlineLvl w:val="1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A02F3" w:rsidRDefault="00AA02F3" w:rsidP="00F84FF0">
      <w:pPr>
        <w:pStyle w:val="ConsPlusNormal"/>
        <w:tabs>
          <w:tab w:val="left" w:pos="993"/>
        </w:tabs>
        <w:jc w:val="center"/>
        <w:outlineLvl w:val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:rsidR="00F84FF0" w:rsidRPr="00AA02F3" w:rsidRDefault="00C93C16" w:rsidP="00F84FF0">
      <w:pPr>
        <w:pStyle w:val="ConsPlusNormal"/>
        <w:tabs>
          <w:tab w:val="left" w:pos="993"/>
        </w:tabs>
        <w:jc w:val="center"/>
        <w:outlineLvl w:val="1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AA02F3">
        <w:rPr>
          <w:rFonts w:asciiTheme="minorHAnsi" w:hAnsiTheme="minorHAnsi" w:cstheme="minorHAnsi"/>
          <w:b/>
          <w:bCs/>
          <w:color w:val="000000"/>
          <w:sz w:val="26"/>
          <w:szCs w:val="26"/>
        </w:rPr>
        <w:t>Регламент</w:t>
      </w:r>
      <w:r w:rsidRPr="00AA02F3">
        <w:rPr>
          <w:rFonts w:asciiTheme="minorHAnsi" w:hAnsiTheme="minorHAnsi" w:cstheme="minorHAnsi"/>
          <w:sz w:val="26"/>
          <w:szCs w:val="26"/>
        </w:rPr>
        <w:br/>
      </w:r>
      <w:r w:rsidRPr="00AA02F3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работы педагогического совета </w:t>
      </w:r>
    </w:p>
    <w:p w:rsidR="00AA02F3" w:rsidRDefault="00AA02F3" w:rsidP="00216044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муниципального автономного учреждения дополнительного образования</w:t>
      </w:r>
    </w:p>
    <w:p w:rsidR="00216044" w:rsidRDefault="00AA02F3" w:rsidP="00216044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«Спортивная школа олимпийского резерва</w:t>
      </w:r>
      <w:r w:rsidR="00216044" w:rsidRPr="00AA02F3">
        <w:rPr>
          <w:rFonts w:cstheme="minorHAnsi"/>
          <w:b/>
          <w:spacing w:val="-4"/>
          <w:sz w:val="26"/>
          <w:szCs w:val="26"/>
          <w:lang w:val="ru-RU"/>
        </w:rPr>
        <w:t xml:space="preserve"> «Виктория»</w:t>
      </w:r>
    </w:p>
    <w:p w:rsidR="00AA02F3" w:rsidRPr="00AA02F3" w:rsidRDefault="00AA02F3" w:rsidP="00216044">
      <w:pPr>
        <w:spacing w:before="0" w:beforeAutospacing="0" w:after="0" w:afterAutospacing="0"/>
        <w:jc w:val="center"/>
        <w:rPr>
          <w:rFonts w:cstheme="minorHAnsi"/>
          <w:b/>
          <w:spacing w:val="-4"/>
          <w:sz w:val="26"/>
          <w:szCs w:val="26"/>
          <w:lang w:val="ru-RU"/>
        </w:rPr>
      </w:pPr>
      <w:r>
        <w:rPr>
          <w:rFonts w:cstheme="minorHAnsi"/>
          <w:b/>
          <w:spacing w:val="-4"/>
          <w:sz w:val="26"/>
          <w:szCs w:val="26"/>
          <w:lang w:val="ru-RU"/>
        </w:rPr>
        <w:t>Старооскольского городского округа</w:t>
      </w:r>
    </w:p>
    <w:p w:rsidR="00274333" w:rsidRPr="00AA02F3" w:rsidRDefault="00274333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66776" w:rsidRPr="00AA02F3" w:rsidRDefault="00366776" w:rsidP="00366776">
      <w:pPr>
        <w:tabs>
          <w:tab w:val="left" w:pos="993"/>
        </w:tabs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  <w:r w:rsidRPr="00AA02F3">
        <w:rPr>
          <w:rFonts w:cstheme="minorHAnsi"/>
          <w:bCs/>
          <w:caps/>
          <w:color w:val="000000"/>
          <w:sz w:val="26"/>
          <w:szCs w:val="26"/>
          <w:lang w:val="ru-RU"/>
        </w:rPr>
        <w:t>1. Общие положения</w:t>
      </w:r>
    </w:p>
    <w:p w:rsidR="00366776" w:rsidRPr="00AA02F3" w:rsidRDefault="00366776" w:rsidP="0036677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366776" w:rsidRPr="00AA02F3" w:rsidRDefault="00366776" w:rsidP="0036677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1.1. </w:t>
      </w:r>
      <w:proofErr w:type="gramStart"/>
      <w:r w:rsidRPr="00AA02F3">
        <w:rPr>
          <w:rFonts w:cstheme="minorHAnsi"/>
          <w:color w:val="000000"/>
          <w:sz w:val="26"/>
          <w:szCs w:val="26"/>
          <w:lang w:val="ru-RU"/>
        </w:rPr>
        <w:t xml:space="preserve">Настоящий регламент 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педагогического совета муниципального автономного учреждения дополнительного образования «Спортивная школа олимпийского резерва «Виктория» Старооскольского городского округа (далее – регламент) </w:t>
      </w:r>
      <w:r w:rsidRPr="00AA02F3">
        <w:rPr>
          <w:rFonts w:cstheme="minorHAnsi"/>
          <w:color w:val="000000"/>
          <w:sz w:val="26"/>
          <w:szCs w:val="26"/>
          <w:lang w:val="ru-RU"/>
        </w:rPr>
        <w:t>разработан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соответствии с Федеральным законом от 29 декабря 2012 года № 273-ФЗ «Об образовании в Российской Федерации», уставом муниципального автономного учреждения дополнительного образования </w:t>
      </w:r>
      <w:r w:rsidR="00662089" w:rsidRPr="00AA02F3">
        <w:rPr>
          <w:rFonts w:cstheme="minorHAnsi"/>
          <w:color w:val="000000"/>
          <w:sz w:val="26"/>
          <w:szCs w:val="26"/>
          <w:lang w:val="ru-RU"/>
        </w:rPr>
        <w:t>«Спортивная школа олимпийского резерва «Виктория»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Старооскольского городского округа (далее - Учреждение).</w:t>
      </w:r>
      <w:proofErr w:type="gramEnd"/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1.2. Регламент устанавливает порядок организации деятельности педагогического совета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1.3. Педагогический совет 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является постоянно действующим коллегиальным органом управления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</w:t>
      </w:r>
      <w:r w:rsidR="006A66BF">
        <w:rPr>
          <w:rFonts w:cstheme="minorHAnsi"/>
          <w:color w:val="000000"/>
          <w:sz w:val="26"/>
          <w:szCs w:val="26"/>
          <w:lang w:val="ru-RU"/>
        </w:rPr>
        <w:t>ем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366776" w:rsidRPr="00AA02F3" w:rsidRDefault="0036677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74333" w:rsidRPr="00AA02F3" w:rsidRDefault="00C93C16" w:rsidP="00366776">
      <w:pPr>
        <w:spacing w:before="0" w:beforeAutospacing="0" w:after="0" w:afterAutospacing="0"/>
        <w:ind w:firstLine="709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A02F3">
        <w:rPr>
          <w:rFonts w:cstheme="minorHAnsi"/>
          <w:bCs/>
          <w:caps/>
          <w:color w:val="000000"/>
          <w:sz w:val="26"/>
          <w:szCs w:val="26"/>
          <w:lang w:val="ru-RU"/>
        </w:rPr>
        <w:t>2. Организация работы педагогического совета</w:t>
      </w:r>
    </w:p>
    <w:p w:rsidR="00366776" w:rsidRPr="00AA02F3" w:rsidRDefault="00366776" w:rsidP="00366776">
      <w:pPr>
        <w:spacing w:before="0" w:beforeAutospacing="0" w:after="0" w:afterAutospacing="0"/>
        <w:ind w:firstLine="709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2.1.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педагогический совет 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входят все педагогические работники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которыми заключен трудовой договор, 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также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директор Учреждения</w:t>
      </w:r>
      <w:r w:rsid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его заместители. Участие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работе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Учреждения </w:t>
      </w:r>
      <w:r w:rsidRPr="00AA02F3">
        <w:rPr>
          <w:rFonts w:cstheme="minorHAnsi"/>
          <w:color w:val="000000"/>
          <w:sz w:val="26"/>
          <w:szCs w:val="26"/>
          <w:lang w:val="ru-RU"/>
        </w:rPr>
        <w:t>осуществляется его членами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общественных началах.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2.2. Количество членов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, а также его полномочия и порядок принятия решений предусматриваются уставом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2.3. Руководство педагогическим советом осуществляет председатель, являющийся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директором 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2.4. Педагогический совет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избирает из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числа своих членов секретаря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AA02F3">
        <w:rPr>
          <w:rFonts w:cstheme="minorHAnsi"/>
          <w:color w:val="000000"/>
          <w:sz w:val="26"/>
          <w:szCs w:val="26"/>
          <w:lang w:val="ru-RU"/>
        </w:rPr>
        <w:t>ежегодно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Секретарь ведет протокол заседания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, подписывает его, а также передает оформленные протоколы на хранение в соответствии с установленными в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Учреждении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правилами организации делопроизводства.</w:t>
      </w:r>
    </w:p>
    <w:p w:rsidR="00366776" w:rsidRPr="00AA02F3" w:rsidRDefault="0036677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p w:rsidR="00274333" w:rsidRPr="00AA02F3" w:rsidRDefault="00C93C16" w:rsidP="00366776">
      <w:pPr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A02F3">
        <w:rPr>
          <w:rFonts w:cstheme="minorHAnsi"/>
          <w:bCs/>
          <w:caps/>
          <w:color w:val="000000"/>
          <w:sz w:val="26"/>
          <w:szCs w:val="26"/>
          <w:lang w:val="ru-RU"/>
        </w:rPr>
        <w:t>3. Порядок проведения заседаний и принятия решений педагогическим советом</w:t>
      </w:r>
    </w:p>
    <w:p w:rsidR="00366776" w:rsidRPr="00AA02F3" w:rsidRDefault="00366776" w:rsidP="00366776">
      <w:pPr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lastRenderedPageBreak/>
        <w:t xml:space="preserve">3.1. Заседания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проводятся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планом работы и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периодичностью, установленной уставом </w:t>
      </w:r>
      <w:r w:rsidR="00366776" w:rsidRPr="00AA02F3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</w:t>
      </w:r>
    </w:p>
    <w:p w:rsidR="00274333" w:rsidRPr="00AA02F3" w:rsidRDefault="00C93C16" w:rsidP="006A66BF">
      <w:pPr>
        <w:pStyle w:val="a6"/>
        <w:tabs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rFonts w:cstheme="minorHAnsi"/>
          <w:color w:val="FF0000"/>
          <w:sz w:val="26"/>
          <w:szCs w:val="26"/>
        </w:rPr>
      </w:pPr>
      <w:r w:rsidRPr="00AA02F3">
        <w:rPr>
          <w:rFonts w:cstheme="minorHAnsi"/>
          <w:color w:val="000000"/>
          <w:sz w:val="26"/>
          <w:szCs w:val="26"/>
        </w:rPr>
        <w:t xml:space="preserve">3.2. Председатель или секретарь педагогического совета </w:t>
      </w:r>
      <w:r w:rsidR="006A66BF">
        <w:rPr>
          <w:rFonts w:cstheme="minorHAnsi"/>
          <w:color w:val="000000"/>
          <w:sz w:val="26"/>
          <w:szCs w:val="26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</w:rPr>
        <w:t xml:space="preserve"> </w:t>
      </w:r>
      <w:r w:rsidRPr="00AA02F3">
        <w:rPr>
          <w:rFonts w:cstheme="minorHAnsi"/>
          <w:color w:val="000000"/>
          <w:sz w:val="26"/>
          <w:szCs w:val="26"/>
        </w:rPr>
        <w:t xml:space="preserve">по поручению председателя </w:t>
      </w:r>
      <w:r w:rsidR="006A66BF">
        <w:rPr>
          <w:rFonts w:cstheme="minorHAnsi"/>
          <w:color w:val="000000"/>
          <w:sz w:val="26"/>
          <w:szCs w:val="26"/>
        </w:rPr>
        <w:t>информирует</w:t>
      </w:r>
      <w:r w:rsidRPr="00AA02F3">
        <w:rPr>
          <w:rFonts w:cstheme="minorHAnsi"/>
          <w:color w:val="000000"/>
          <w:sz w:val="26"/>
          <w:szCs w:val="26"/>
        </w:rPr>
        <w:t xml:space="preserve"> о заседании педагогического совета </w:t>
      </w:r>
      <w:r w:rsidR="006A66BF">
        <w:rPr>
          <w:rFonts w:cstheme="minorHAnsi"/>
          <w:color w:val="000000"/>
          <w:sz w:val="26"/>
          <w:szCs w:val="26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</w:rPr>
        <w:t xml:space="preserve"> </w:t>
      </w:r>
      <w:r w:rsidRPr="00AA02F3">
        <w:rPr>
          <w:rFonts w:cstheme="minorHAnsi"/>
          <w:color w:val="000000"/>
          <w:sz w:val="26"/>
          <w:szCs w:val="26"/>
        </w:rPr>
        <w:t>не </w:t>
      </w:r>
      <w:proofErr w:type="gramStart"/>
      <w:r w:rsidRPr="00AA02F3">
        <w:rPr>
          <w:rFonts w:cstheme="minorHAnsi"/>
          <w:color w:val="000000"/>
          <w:sz w:val="26"/>
          <w:szCs w:val="26"/>
        </w:rPr>
        <w:t>позднее</w:t>
      </w:r>
      <w:proofErr w:type="gramEnd"/>
      <w:r w:rsidRPr="00AA02F3">
        <w:rPr>
          <w:rFonts w:cstheme="minorHAnsi"/>
          <w:color w:val="000000"/>
          <w:sz w:val="26"/>
          <w:szCs w:val="26"/>
        </w:rPr>
        <w:t xml:space="preserve"> чем за 10 (десять) рабочих дней до заседания. 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3.3.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заседания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могут быть приглашены представители учредителя, общественных организаций, органов муниципального управления и другие лица. Лица, приглашенные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заседание, могут вносить предложения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заявления, участвовать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обсуждении вопросов, находящихся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их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компетенции.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</w:t>
      </w:r>
      <w:r w:rsidR="001518B5" w:rsidRPr="00AA02F3">
        <w:rPr>
          <w:rFonts w:cstheme="minorHAnsi"/>
          <w:color w:val="000000"/>
          <w:sz w:val="26"/>
          <w:szCs w:val="26"/>
          <w:lang w:val="ru-RU"/>
        </w:rPr>
        <w:t>4</w:t>
      </w:r>
      <w:r w:rsidRPr="00AA02F3">
        <w:rPr>
          <w:rFonts w:cstheme="minorHAnsi"/>
          <w:color w:val="000000"/>
          <w:sz w:val="26"/>
          <w:szCs w:val="26"/>
          <w:lang w:val="ru-RU"/>
        </w:rPr>
        <w:t>. Заседание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открывает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1518B5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ведет его председатель. Секретарь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определяет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объявляет наличие кворума для проведения заседания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</w:t>
      </w:r>
      <w:r w:rsidR="001518B5" w:rsidRPr="00AA02F3">
        <w:rPr>
          <w:rFonts w:cstheme="minorHAnsi"/>
          <w:color w:val="000000"/>
          <w:sz w:val="26"/>
          <w:szCs w:val="26"/>
          <w:lang w:val="ru-RU"/>
        </w:rPr>
        <w:t>5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Педагогический совет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правомочен проводить свои заседания при присутствии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заседании не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B83B5D">
        <w:rPr>
          <w:rFonts w:cstheme="minorHAnsi"/>
          <w:color w:val="000000"/>
          <w:sz w:val="26"/>
          <w:szCs w:val="26"/>
          <w:lang w:val="ru-RU"/>
        </w:rPr>
        <w:t xml:space="preserve">менее </w:t>
      </w:r>
      <w:r w:rsidR="001518B5" w:rsidRPr="00B83B5D">
        <w:rPr>
          <w:rFonts w:cstheme="minorHAnsi"/>
          <w:color w:val="000000"/>
          <w:sz w:val="26"/>
          <w:szCs w:val="26"/>
          <w:lang w:val="ru-RU"/>
        </w:rPr>
        <w:t>1</w:t>
      </w:r>
      <w:r w:rsidRPr="00B83B5D">
        <w:rPr>
          <w:rFonts w:cstheme="minorHAnsi"/>
          <w:color w:val="000000"/>
          <w:sz w:val="26"/>
          <w:szCs w:val="26"/>
          <w:lang w:val="ru-RU"/>
        </w:rPr>
        <w:t>/3</w:t>
      </w:r>
      <w:r w:rsidR="00B83B5D" w:rsidRPr="00B83B5D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Председатель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предлагает признать заседание педагогического совета</w:t>
      </w:r>
      <w:r w:rsidR="006A66BF" w:rsidRP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открытым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проводит голосование.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</w:t>
      </w:r>
      <w:r w:rsidR="001518B5" w:rsidRPr="00AA02F3">
        <w:rPr>
          <w:rFonts w:cstheme="minorHAnsi"/>
          <w:color w:val="000000"/>
          <w:sz w:val="26"/>
          <w:szCs w:val="26"/>
          <w:lang w:val="ru-RU"/>
        </w:rPr>
        <w:t>6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Председатель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объявляет проект повестки заседания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и при необходимости инициаторов включения вопросов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повестку заседания; предлагает членам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внести свои предложения, дополнения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изменения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проект повестки; проводит обсуждение поступивших предложений; предлагает утвердить путем голосования предложенную повестку; объявляет принятую повестку заседания.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Обсуждение вопросов, внесенных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повестку, и принятие по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ним решений осуществляются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следующем порядке: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выступление члена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или приглашенного лица с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докладом (сообщением)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данному вопросу повестки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заседания;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обсуждение членами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вопроса повестки заседания; 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предложения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формулировке проекта решения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вопросу повестки заседания; 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голосование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вопросу повестки заседания; 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подсчет голосов и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подведение итогов голосования; </w:t>
      </w:r>
    </w:p>
    <w:p w:rsidR="00274333" w:rsidRPr="00AA02F3" w:rsidRDefault="001518B5" w:rsidP="001518B5">
      <w:pPr>
        <w:tabs>
          <w:tab w:val="left" w:pos="9498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оглашение итогов голосования и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окончательной редакции решения, принятого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вопросу повестки заседания.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После рассмотрения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указанном порядке всех вопросов повестки заседания председатель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объявляет заседание педагогического совета закрытым.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>7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Решения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принимаются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его заседаниях открытым голосованием простым большинством голосов. Все члены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включая председателя педагогического совета</w:t>
      </w:r>
      <w:r w:rsidR="006A66BF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имеют при голосовании по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одному голосу. При равенстве голосов голос председателя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является решающим.</w:t>
      </w:r>
    </w:p>
    <w:p w:rsidR="00B83B5D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Открытое голосование осуществляется поднятием руки. 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lastRenderedPageBreak/>
        <w:t>3.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>8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Решения, принятые педагогическим советом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законодательством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пределах своих полномочий, </w:t>
      </w:r>
      <w:proofErr w:type="gramStart"/>
      <w:r w:rsidRPr="00AA02F3">
        <w:rPr>
          <w:rFonts w:cstheme="minorHAnsi"/>
          <w:color w:val="000000"/>
          <w:sz w:val="26"/>
          <w:szCs w:val="26"/>
          <w:lang w:val="ru-RU"/>
        </w:rPr>
        <w:t>обязательны к исполнению</w:t>
      </w:r>
      <w:proofErr w:type="gramEnd"/>
      <w:r w:rsidRPr="00AA02F3">
        <w:rPr>
          <w:rFonts w:cstheme="minorHAnsi"/>
          <w:color w:val="000000"/>
          <w:sz w:val="26"/>
          <w:szCs w:val="26"/>
          <w:lang w:val="ru-RU"/>
        </w:rPr>
        <w:t xml:space="preserve"> для всех </w:t>
      </w:r>
      <w:r w:rsidR="00C01037" w:rsidRPr="00B83B5D">
        <w:rPr>
          <w:rFonts w:cstheme="minorHAnsi"/>
          <w:sz w:val="26"/>
          <w:szCs w:val="26"/>
          <w:lang w:val="ru-RU"/>
        </w:rPr>
        <w:t xml:space="preserve">педагогических </w:t>
      </w:r>
      <w:r w:rsidRPr="00B83B5D">
        <w:rPr>
          <w:rFonts w:cstheme="minorHAnsi"/>
          <w:sz w:val="26"/>
          <w:szCs w:val="26"/>
          <w:lang w:val="ru-RU"/>
        </w:rPr>
        <w:t xml:space="preserve">работников 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3.</w:t>
      </w:r>
      <w:r w:rsidR="00C01037" w:rsidRPr="00AA02F3">
        <w:rPr>
          <w:rFonts w:cstheme="minorHAnsi"/>
          <w:color w:val="000000"/>
          <w:sz w:val="26"/>
          <w:szCs w:val="26"/>
          <w:lang w:val="ru-RU"/>
        </w:rPr>
        <w:t>9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. Организацию выполнения решений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осуществляют 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>директор 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ответственные лица, указанные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решении. </w:t>
      </w:r>
      <w:r w:rsidRPr="00B83B5D">
        <w:rPr>
          <w:rFonts w:cstheme="minorHAnsi"/>
          <w:color w:val="000000"/>
          <w:sz w:val="26"/>
          <w:szCs w:val="26"/>
          <w:lang w:val="ru-RU"/>
        </w:rPr>
        <w:t xml:space="preserve">Результаты выполнения решений педагогического совета </w:t>
      </w:r>
      <w:r w:rsidR="006A66BF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6A66BF" w:rsidRPr="00B83B5D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B83B5D">
        <w:rPr>
          <w:rFonts w:cstheme="minorHAnsi"/>
          <w:color w:val="000000"/>
          <w:sz w:val="26"/>
          <w:szCs w:val="26"/>
          <w:lang w:val="ru-RU"/>
        </w:rPr>
        <w:t xml:space="preserve">сообщаются членам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B83B5D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B83B5D">
        <w:rPr>
          <w:rFonts w:cstheme="minorHAnsi"/>
          <w:color w:val="000000"/>
          <w:sz w:val="26"/>
          <w:szCs w:val="26"/>
          <w:lang w:val="ru-RU"/>
        </w:rPr>
        <w:t>на</w:t>
      </w:r>
      <w:r w:rsidRPr="00B83B5D">
        <w:rPr>
          <w:rFonts w:cstheme="minorHAnsi"/>
          <w:color w:val="000000"/>
          <w:sz w:val="26"/>
          <w:szCs w:val="26"/>
        </w:rPr>
        <w:t> </w:t>
      </w:r>
      <w:r w:rsidRPr="00B83B5D">
        <w:rPr>
          <w:rFonts w:cstheme="minorHAnsi"/>
          <w:color w:val="000000"/>
          <w:sz w:val="26"/>
          <w:szCs w:val="26"/>
          <w:lang w:val="ru-RU"/>
        </w:rPr>
        <w:t>следующих его заседаниях.</w:t>
      </w:r>
    </w:p>
    <w:p w:rsidR="00590D39" w:rsidRPr="00AA02F3" w:rsidRDefault="00590D39" w:rsidP="00C01037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6"/>
          <w:szCs w:val="26"/>
          <w:lang w:val="ru-RU"/>
        </w:rPr>
      </w:pPr>
    </w:p>
    <w:p w:rsidR="00274333" w:rsidRPr="00AA02F3" w:rsidRDefault="00C93C16" w:rsidP="00C01037">
      <w:pPr>
        <w:spacing w:before="0" w:beforeAutospacing="0" w:after="0" w:afterAutospacing="0"/>
        <w:jc w:val="center"/>
        <w:rPr>
          <w:rFonts w:cstheme="minorHAnsi"/>
          <w:bCs/>
          <w:caps/>
          <w:color w:val="000000"/>
          <w:sz w:val="26"/>
          <w:szCs w:val="26"/>
          <w:lang w:val="ru-RU"/>
        </w:rPr>
      </w:pPr>
      <w:r w:rsidRPr="00AA02F3">
        <w:rPr>
          <w:rFonts w:cstheme="minorHAnsi"/>
          <w:bCs/>
          <w:caps/>
          <w:color w:val="000000"/>
          <w:sz w:val="26"/>
          <w:szCs w:val="26"/>
          <w:lang w:val="ru-RU"/>
        </w:rPr>
        <w:t>4. Документация педагогического совета</w:t>
      </w:r>
    </w:p>
    <w:p w:rsidR="00C01037" w:rsidRPr="00AA02F3" w:rsidRDefault="00C01037" w:rsidP="00C01037">
      <w:pPr>
        <w:spacing w:before="0" w:beforeAutospacing="0" w:after="0" w:afterAutospacing="0"/>
        <w:jc w:val="center"/>
        <w:rPr>
          <w:rFonts w:cstheme="minorHAnsi"/>
          <w:caps/>
          <w:color w:val="000000"/>
          <w:sz w:val="26"/>
          <w:szCs w:val="26"/>
          <w:lang w:val="ru-RU"/>
        </w:rPr>
      </w:pP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4.1. Заседания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оформляются протоколами.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протоколе фиксируется ход обсуждения вопросов, выносимых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педагогический совет</w:t>
      </w:r>
      <w:r w:rsidR="003F687E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предложения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замечания членов педагогического совета</w:t>
      </w:r>
      <w:r w:rsidR="003F687E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решения.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4.2. Протокол заседания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составляется не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позднее 5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(пяти) рабочих дней после его завершения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 xml:space="preserve"> и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подписывае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>тся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 его председателем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секретарем.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4.3. Протокол составляется в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соответствии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общими требованиями делопроизводства, установленными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>Учреждении</w:t>
      </w:r>
      <w:r w:rsidRPr="00AA02F3">
        <w:rPr>
          <w:rFonts w:cstheme="minorHAnsi"/>
          <w:color w:val="000000"/>
          <w:sz w:val="26"/>
          <w:szCs w:val="26"/>
          <w:lang w:val="ru-RU"/>
        </w:rPr>
        <w:t>, с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указанием следующих сведений:</w:t>
      </w:r>
    </w:p>
    <w:p w:rsidR="00C752E5" w:rsidRPr="00AA02F3" w:rsidRDefault="00C752E5" w:rsidP="00C752E5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FF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количество работников, принявших участие в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заседании, </w:t>
      </w:r>
      <w:r w:rsidR="00B83B5D">
        <w:rPr>
          <w:rFonts w:cstheme="minorHAnsi"/>
          <w:color w:val="000000"/>
          <w:sz w:val="26"/>
          <w:szCs w:val="26"/>
          <w:lang w:val="ru-RU"/>
        </w:rPr>
        <w:t>коли</w:t>
      </w:r>
      <w:r w:rsidR="003F687E">
        <w:rPr>
          <w:rFonts w:cstheme="minorHAnsi"/>
          <w:color w:val="000000"/>
          <w:sz w:val="26"/>
          <w:szCs w:val="26"/>
          <w:lang w:val="ru-RU"/>
        </w:rPr>
        <w:t>чество отсутствующих работников</w:t>
      </w:r>
      <w:r w:rsidR="00C93C16" w:rsidRPr="003F687E">
        <w:rPr>
          <w:rFonts w:cstheme="minorHAnsi"/>
          <w:sz w:val="26"/>
          <w:szCs w:val="26"/>
          <w:lang w:val="ru-RU"/>
        </w:rPr>
        <w:t>;</w:t>
      </w:r>
    </w:p>
    <w:p w:rsidR="00C752E5" w:rsidRPr="00AA02F3" w:rsidRDefault="00C752E5" w:rsidP="00C752E5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количество голосов «за», «против» и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«воздержался» 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каждому вопросу повестки заседания;</w:t>
      </w:r>
    </w:p>
    <w:p w:rsidR="00274333" w:rsidRPr="00AA02F3" w:rsidRDefault="00C752E5" w:rsidP="00C752E5">
      <w:pPr>
        <w:spacing w:before="0" w:beforeAutospacing="0" w:after="0" w:afterAutospacing="0"/>
        <w:ind w:firstLine="709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-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 xml:space="preserve">решение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по</w:t>
      </w:r>
      <w:r w:rsidR="00C93C16" w:rsidRPr="00AA02F3">
        <w:rPr>
          <w:rFonts w:cstheme="minorHAnsi"/>
          <w:color w:val="000000"/>
          <w:sz w:val="26"/>
          <w:szCs w:val="26"/>
        </w:rPr>
        <w:t> </w:t>
      </w:r>
      <w:r w:rsidR="00C93C16" w:rsidRPr="00AA02F3">
        <w:rPr>
          <w:rFonts w:cstheme="minorHAnsi"/>
          <w:color w:val="000000"/>
          <w:sz w:val="26"/>
          <w:szCs w:val="26"/>
          <w:lang w:val="ru-RU"/>
        </w:rPr>
        <w:t>каждому вопросу повестки заседания.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Нумерация протоколов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ведется от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начала учебного года.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4.4.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случае обнаружения ошибок, неточностей, недостоверного изложения фактов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 xml:space="preserve">протоколе заседания члены педагогического совета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="003F687E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  <w:lang w:val="ru-RU"/>
        </w:rPr>
        <w:t>вправе требовать от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председателя его изменения.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свою очередь председатель обязан принять меры по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внесению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протокол соответствующих изменений и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уточнений, 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также сделать соответствующее сообщение на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следующем заседании педагогического совета</w:t>
      </w:r>
      <w:r w:rsidR="003F687E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3F687E">
        <w:rPr>
          <w:rFonts w:cstheme="minorHAnsi"/>
          <w:color w:val="000000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, внеся данный вопрос в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его повестку.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 xml:space="preserve">4.5. Оригиналы протоколов </w:t>
      </w:r>
      <w:r w:rsidRPr="00B83B5D">
        <w:rPr>
          <w:rFonts w:cstheme="minorHAnsi"/>
          <w:sz w:val="26"/>
          <w:szCs w:val="26"/>
          <w:lang w:val="ru-RU"/>
        </w:rPr>
        <w:t>хранятся в</w:t>
      </w:r>
      <w:r w:rsidRPr="00B83B5D">
        <w:rPr>
          <w:rFonts w:cstheme="minorHAnsi"/>
          <w:sz w:val="26"/>
          <w:szCs w:val="26"/>
        </w:rPr>
        <w:t> </w:t>
      </w:r>
      <w:r w:rsidR="00B83B5D" w:rsidRPr="00B83B5D">
        <w:rPr>
          <w:rFonts w:cstheme="minorHAnsi"/>
          <w:sz w:val="26"/>
          <w:szCs w:val="26"/>
          <w:lang w:val="ru-RU"/>
        </w:rPr>
        <w:t>администрации</w:t>
      </w:r>
      <w:r w:rsidRPr="00B83B5D">
        <w:rPr>
          <w:rFonts w:cstheme="minorHAnsi"/>
          <w:sz w:val="26"/>
          <w:szCs w:val="26"/>
          <w:lang w:val="ru-RU"/>
        </w:rPr>
        <w:t xml:space="preserve"> </w:t>
      </w:r>
      <w:r w:rsidR="00C752E5" w:rsidRPr="00B83B5D">
        <w:rPr>
          <w:rFonts w:cstheme="minorHAnsi"/>
          <w:sz w:val="26"/>
          <w:szCs w:val="26"/>
          <w:lang w:val="ru-RU"/>
        </w:rPr>
        <w:t>Учреждения</w:t>
      </w:r>
      <w:r w:rsidRPr="00AA02F3">
        <w:rPr>
          <w:rFonts w:cstheme="minorHAnsi"/>
          <w:color w:val="000000"/>
          <w:sz w:val="26"/>
          <w:szCs w:val="26"/>
          <w:lang w:val="ru-RU"/>
        </w:rPr>
        <w:t>.</w:t>
      </w:r>
    </w:p>
    <w:p w:rsidR="00274333" w:rsidRPr="00AA02F3" w:rsidRDefault="00C93C16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  <w:r w:rsidRPr="00AA02F3">
        <w:rPr>
          <w:rFonts w:cstheme="minorHAnsi"/>
          <w:color w:val="000000"/>
          <w:sz w:val="26"/>
          <w:szCs w:val="26"/>
          <w:lang w:val="ru-RU"/>
        </w:rPr>
        <w:t>4.6. К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протоколу прикладываются вся информация и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материалы, а</w:t>
      </w:r>
      <w:r w:rsidR="00C752E5" w:rsidRPr="00AA02F3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AA02F3">
        <w:rPr>
          <w:rFonts w:cstheme="minorHAnsi"/>
          <w:color w:val="000000"/>
          <w:sz w:val="26"/>
          <w:szCs w:val="26"/>
        </w:rPr>
        <w:t> </w:t>
      </w:r>
      <w:r w:rsidRPr="00AA02F3">
        <w:rPr>
          <w:rFonts w:cstheme="minorHAnsi"/>
          <w:color w:val="000000"/>
          <w:sz w:val="26"/>
          <w:szCs w:val="26"/>
          <w:lang w:val="ru-RU"/>
        </w:rPr>
        <w:t>также иные документы, касающиеся решения.</w:t>
      </w:r>
    </w:p>
    <w:p w:rsidR="00274333" w:rsidRPr="00AA02F3" w:rsidRDefault="00274333" w:rsidP="006F3674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6"/>
          <w:szCs w:val="26"/>
          <w:lang w:val="ru-RU"/>
        </w:rPr>
      </w:pPr>
    </w:p>
    <w:sectPr w:rsidR="00274333" w:rsidRPr="00AA02F3" w:rsidSect="00AA02F3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62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A6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DD4"/>
    <w:rsid w:val="001518B5"/>
    <w:rsid w:val="00216044"/>
    <w:rsid w:val="00274333"/>
    <w:rsid w:val="002D33B1"/>
    <w:rsid w:val="002D3591"/>
    <w:rsid w:val="003178DB"/>
    <w:rsid w:val="003514A0"/>
    <w:rsid w:val="00366776"/>
    <w:rsid w:val="003B02C8"/>
    <w:rsid w:val="003B15FE"/>
    <w:rsid w:val="003F687E"/>
    <w:rsid w:val="004F7E17"/>
    <w:rsid w:val="00544ADE"/>
    <w:rsid w:val="00590D39"/>
    <w:rsid w:val="005A05CE"/>
    <w:rsid w:val="00653AF6"/>
    <w:rsid w:val="00662089"/>
    <w:rsid w:val="006A66BF"/>
    <w:rsid w:val="006F3674"/>
    <w:rsid w:val="007E6F18"/>
    <w:rsid w:val="009B2B0E"/>
    <w:rsid w:val="00AA02F3"/>
    <w:rsid w:val="00B73A5A"/>
    <w:rsid w:val="00B83B5D"/>
    <w:rsid w:val="00C01037"/>
    <w:rsid w:val="00C752E5"/>
    <w:rsid w:val="00C93C16"/>
    <w:rsid w:val="00E438A1"/>
    <w:rsid w:val="00F01E19"/>
    <w:rsid w:val="00F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84FF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AA02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A02F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AA02F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rsid w:val="006A66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84FF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AA02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A02F3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AA02F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rsid w:val="006A66B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 (ВИКТОРИЯ)</cp:lastModifiedBy>
  <cp:revision>18</cp:revision>
  <cp:lastPrinted>2023-11-17T10:14:00Z</cp:lastPrinted>
  <dcterms:created xsi:type="dcterms:W3CDTF">2011-11-02T04:15:00Z</dcterms:created>
  <dcterms:modified xsi:type="dcterms:W3CDTF">2023-11-17T11:19:00Z</dcterms:modified>
</cp:coreProperties>
</file>